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5496" w14:textId="77777777" w:rsidR="00C23C06" w:rsidRPr="00DC3A5D" w:rsidRDefault="00C23C06">
      <w:pPr>
        <w:rPr>
          <w:rFonts w:ascii="Arial" w:hAnsi="Arial" w:cs="Arial"/>
          <w:b/>
          <w:sz w:val="36"/>
        </w:rPr>
      </w:pPr>
      <w:r w:rsidRPr="00DC3A5D">
        <w:rPr>
          <w:rFonts w:ascii="Arial" w:hAnsi="Arial" w:cs="Arial"/>
          <w:b/>
          <w:sz w:val="36"/>
        </w:rPr>
        <w:t>Payment Options for Shopping</w:t>
      </w:r>
    </w:p>
    <w:p w14:paraId="5648C094" w14:textId="77777777" w:rsidR="00C23C06" w:rsidRPr="00DC3A5D" w:rsidRDefault="00C23C06">
      <w:pPr>
        <w:rPr>
          <w:rFonts w:ascii="Arial" w:hAnsi="Arial" w:cs="Arial"/>
          <w:sz w:val="28"/>
        </w:rPr>
      </w:pPr>
    </w:p>
    <w:p w14:paraId="4010CF8D" w14:textId="77777777" w:rsidR="00AB5792" w:rsidRPr="00DC3A5D" w:rsidRDefault="00C23C06">
      <w:pPr>
        <w:rPr>
          <w:rFonts w:ascii="Arial" w:hAnsi="Arial" w:cs="Arial"/>
          <w:sz w:val="24"/>
        </w:rPr>
      </w:pPr>
      <w:r w:rsidRPr="00DC3A5D">
        <w:rPr>
          <w:rFonts w:ascii="Arial" w:hAnsi="Arial" w:cs="Arial"/>
          <w:sz w:val="24"/>
        </w:rPr>
        <w:t xml:space="preserve">If you are isolating and need support with your shopping, it would be really helpful to consider what payment options are available to you beforehand. </w:t>
      </w:r>
    </w:p>
    <w:p w14:paraId="5FF72046" w14:textId="77777777" w:rsidR="00AB5792" w:rsidRPr="00DC3A5D" w:rsidRDefault="00AB5792">
      <w:pPr>
        <w:rPr>
          <w:rFonts w:ascii="Arial" w:hAnsi="Arial" w:cs="Arial"/>
          <w:sz w:val="24"/>
        </w:rPr>
      </w:pPr>
      <w:r w:rsidRPr="00DC3A5D">
        <w:rPr>
          <w:rFonts w:ascii="Arial" w:hAnsi="Arial" w:cs="Arial"/>
          <w:sz w:val="24"/>
        </w:rPr>
        <w:t xml:space="preserve">Whilst there are a variety of payment options </w:t>
      </w:r>
      <w:proofErr w:type="gramStart"/>
      <w:r w:rsidRPr="00DC3A5D">
        <w:rPr>
          <w:rFonts w:ascii="Arial" w:hAnsi="Arial" w:cs="Arial"/>
          <w:sz w:val="24"/>
        </w:rPr>
        <w:t>available</w:t>
      </w:r>
      <w:proofErr w:type="gramEnd"/>
      <w:r w:rsidRPr="00DC3A5D">
        <w:rPr>
          <w:rFonts w:ascii="Arial" w:hAnsi="Arial" w:cs="Arial"/>
          <w:sz w:val="24"/>
        </w:rPr>
        <w:t xml:space="preserve"> we want to make you aware that relying on others involves an element of risk, please read through the points below:</w:t>
      </w:r>
    </w:p>
    <w:p w14:paraId="269E0548" w14:textId="77777777" w:rsidR="00AB5792" w:rsidRPr="00DC3A5D" w:rsidRDefault="00AB5792" w:rsidP="00AB5792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DC3A5D">
        <w:rPr>
          <w:rFonts w:ascii="Arial" w:hAnsi="Arial" w:cs="Arial"/>
          <w:sz w:val="24"/>
        </w:rPr>
        <w:t>Only use the recommended payment options below</w:t>
      </w:r>
      <w:r w:rsidR="008762CB" w:rsidRPr="00DC3A5D">
        <w:rPr>
          <w:rFonts w:ascii="Arial" w:hAnsi="Arial" w:cs="Arial"/>
          <w:sz w:val="24"/>
        </w:rPr>
        <w:t>.</w:t>
      </w:r>
    </w:p>
    <w:p w14:paraId="173D6B8F" w14:textId="1E2C8DDC" w:rsidR="00AB5792" w:rsidRPr="00DC3A5D" w:rsidRDefault="00AB5792" w:rsidP="00AB5792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DC3A5D">
        <w:rPr>
          <w:rFonts w:ascii="Arial" w:hAnsi="Arial" w:cs="Arial"/>
          <w:sz w:val="24"/>
        </w:rPr>
        <w:t xml:space="preserve">Make sure you ask the </w:t>
      </w:r>
      <w:r w:rsidR="008762CB" w:rsidRPr="00DC3A5D">
        <w:rPr>
          <w:rFonts w:ascii="Arial" w:hAnsi="Arial" w:cs="Arial"/>
          <w:sz w:val="24"/>
        </w:rPr>
        <w:t>v</w:t>
      </w:r>
      <w:r w:rsidRPr="00DC3A5D">
        <w:rPr>
          <w:rFonts w:ascii="Arial" w:hAnsi="Arial" w:cs="Arial"/>
          <w:sz w:val="24"/>
        </w:rPr>
        <w:t>olunteer to show you their ID on the phone</w:t>
      </w:r>
      <w:r w:rsidR="008762CB" w:rsidRPr="00DC3A5D">
        <w:rPr>
          <w:rFonts w:ascii="Arial" w:hAnsi="Arial" w:cs="Arial"/>
          <w:sz w:val="24"/>
        </w:rPr>
        <w:t>.</w:t>
      </w:r>
    </w:p>
    <w:p w14:paraId="2A53FC9B" w14:textId="77777777" w:rsidR="00AB5792" w:rsidRPr="00DC3A5D" w:rsidRDefault="00AB5792" w:rsidP="00AB5792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DC3A5D">
        <w:rPr>
          <w:rFonts w:ascii="Arial" w:hAnsi="Arial" w:cs="Arial"/>
          <w:sz w:val="24"/>
        </w:rPr>
        <w:t>Ensure that you keep the value of money on any</w:t>
      </w:r>
      <w:r w:rsidR="008762CB" w:rsidRPr="00DC3A5D">
        <w:rPr>
          <w:rFonts w:ascii="Arial" w:hAnsi="Arial" w:cs="Arial"/>
          <w:sz w:val="24"/>
        </w:rPr>
        <w:t xml:space="preserve"> vouchers or</w:t>
      </w:r>
      <w:r w:rsidRPr="00DC3A5D">
        <w:rPr>
          <w:rFonts w:ascii="Arial" w:hAnsi="Arial" w:cs="Arial"/>
          <w:sz w:val="24"/>
        </w:rPr>
        <w:t xml:space="preserve"> pre-paid cards low – </w:t>
      </w:r>
      <w:proofErr w:type="gramStart"/>
      <w:r w:rsidRPr="00DC3A5D">
        <w:rPr>
          <w:rFonts w:ascii="Arial" w:hAnsi="Arial" w:cs="Arial"/>
          <w:sz w:val="24"/>
        </w:rPr>
        <w:t>e.g</w:t>
      </w:r>
      <w:r w:rsidR="008762CB" w:rsidRPr="00DC3A5D">
        <w:rPr>
          <w:rFonts w:ascii="Arial" w:hAnsi="Arial" w:cs="Arial"/>
          <w:sz w:val="24"/>
        </w:rPr>
        <w:t>.</w:t>
      </w:r>
      <w:proofErr w:type="gramEnd"/>
      <w:r w:rsidRPr="00DC3A5D">
        <w:rPr>
          <w:rFonts w:ascii="Arial" w:hAnsi="Arial" w:cs="Arial"/>
          <w:sz w:val="24"/>
        </w:rPr>
        <w:t xml:space="preserve"> approx. £45</w:t>
      </w:r>
    </w:p>
    <w:p w14:paraId="730E8DDD" w14:textId="77777777" w:rsidR="00AB5792" w:rsidRPr="00DC3A5D" w:rsidRDefault="00AB5792" w:rsidP="00AB5792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DC3A5D">
        <w:rPr>
          <w:rFonts w:ascii="Arial" w:hAnsi="Arial" w:cs="Arial"/>
          <w:sz w:val="24"/>
        </w:rPr>
        <w:t>Do not share any unnecessary personal details with the volunteer</w:t>
      </w:r>
      <w:r w:rsidR="008762CB" w:rsidRPr="00DC3A5D">
        <w:rPr>
          <w:rFonts w:ascii="Arial" w:hAnsi="Arial" w:cs="Arial"/>
          <w:sz w:val="24"/>
        </w:rPr>
        <w:t>.</w:t>
      </w:r>
    </w:p>
    <w:p w14:paraId="10654309" w14:textId="0B0924A5" w:rsidR="00AB5792" w:rsidRPr="00DC3A5D" w:rsidRDefault="00AB5792">
      <w:pPr>
        <w:rPr>
          <w:rFonts w:ascii="Arial" w:hAnsi="Arial" w:cs="Arial"/>
          <w:sz w:val="24"/>
        </w:rPr>
      </w:pPr>
      <w:r w:rsidRPr="00DC3A5D">
        <w:rPr>
          <w:rFonts w:ascii="Arial" w:hAnsi="Arial" w:cs="Arial"/>
          <w:sz w:val="24"/>
        </w:rPr>
        <w:t xml:space="preserve">If you have any payment concerns </w:t>
      </w:r>
      <w:r w:rsidR="008762CB" w:rsidRPr="00DC3A5D">
        <w:rPr>
          <w:rFonts w:ascii="Arial" w:hAnsi="Arial" w:cs="Arial"/>
          <w:sz w:val="24"/>
        </w:rPr>
        <w:t xml:space="preserve">relating </w:t>
      </w:r>
      <w:r w:rsidR="006C56C3" w:rsidRPr="00DC3A5D">
        <w:rPr>
          <w:rFonts w:ascii="Arial" w:hAnsi="Arial" w:cs="Arial"/>
          <w:sz w:val="24"/>
        </w:rPr>
        <w:t xml:space="preserve">to how you will pay for food or concerns </w:t>
      </w:r>
      <w:proofErr w:type="gramStart"/>
      <w:r w:rsidR="006C56C3" w:rsidRPr="00DC3A5D">
        <w:rPr>
          <w:rFonts w:ascii="Arial" w:hAnsi="Arial" w:cs="Arial"/>
          <w:sz w:val="24"/>
        </w:rPr>
        <w:t xml:space="preserve">about  </w:t>
      </w:r>
      <w:r w:rsidRPr="00DC3A5D">
        <w:rPr>
          <w:rFonts w:ascii="Arial" w:hAnsi="Arial" w:cs="Arial"/>
          <w:sz w:val="24"/>
        </w:rPr>
        <w:t>the</w:t>
      </w:r>
      <w:proofErr w:type="gramEnd"/>
      <w:r w:rsidRPr="00DC3A5D">
        <w:rPr>
          <w:rFonts w:ascii="Arial" w:hAnsi="Arial" w:cs="Arial"/>
          <w:sz w:val="24"/>
        </w:rPr>
        <w:t xml:space="preserve"> volunteer that you would like to raise, please contact the Support Team on 0808 196 3382. </w:t>
      </w:r>
    </w:p>
    <w:p w14:paraId="17C96B8A" w14:textId="77777777" w:rsidR="008762CB" w:rsidRPr="00DC3A5D" w:rsidRDefault="008762CB">
      <w:pPr>
        <w:rPr>
          <w:rFonts w:ascii="Arial" w:hAnsi="Arial" w:cs="Arial"/>
          <w:sz w:val="24"/>
        </w:rPr>
      </w:pPr>
    </w:p>
    <w:p w14:paraId="252F5A9C" w14:textId="77777777" w:rsidR="00C23C06" w:rsidRPr="00DC3A5D" w:rsidRDefault="00125A82">
      <w:pPr>
        <w:rPr>
          <w:rFonts w:ascii="Arial" w:hAnsi="Arial" w:cs="Arial"/>
          <w:sz w:val="24"/>
        </w:rPr>
      </w:pPr>
      <w:r w:rsidRPr="00DC3A5D">
        <w:rPr>
          <w:rFonts w:ascii="Arial" w:hAnsi="Arial" w:cs="Arial"/>
          <w:sz w:val="24"/>
        </w:rPr>
        <w:t>Please have a read through the options below as you may need to plan ahead:</w:t>
      </w:r>
    </w:p>
    <w:p w14:paraId="24B3E578" w14:textId="77777777" w:rsidR="00F328B5" w:rsidRPr="00DC3A5D" w:rsidRDefault="00C23C06" w:rsidP="00F328B5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bCs/>
          <w:color w:val="2E74B5"/>
          <w:sz w:val="24"/>
          <w:szCs w:val="24"/>
        </w:rPr>
        <w:t xml:space="preserve">Supermarket click and collect service –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Where possible, and if able, we are encouraging people to use a click and collect service if this is availa</w:t>
      </w:r>
      <w:r w:rsidR="00125A82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ble at their local supermarket.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You can place the order online and then share a reference number with the volunteer who can go and collect the shopping on your behalf. </w:t>
      </w:r>
    </w:p>
    <w:p w14:paraId="2476FB6C" w14:textId="77777777" w:rsidR="00F328B5" w:rsidRPr="00DC3A5D" w:rsidRDefault="00F328B5" w:rsidP="00F328B5">
      <w:pPr>
        <w:pStyle w:val="ListParagraph"/>
        <w:spacing w:line="252" w:lineRule="auto"/>
        <w:ind w:left="360"/>
        <w:rPr>
          <w:rFonts w:ascii="Arial" w:hAnsi="Arial" w:cs="Arial"/>
          <w:bCs/>
          <w:color w:val="2E74B5"/>
          <w:sz w:val="24"/>
          <w:szCs w:val="24"/>
        </w:rPr>
      </w:pPr>
    </w:p>
    <w:p w14:paraId="03981503" w14:textId="78CF726E" w:rsidR="00F328B5" w:rsidRPr="00DC3A5D" w:rsidRDefault="006C56C3" w:rsidP="00F328B5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bCs/>
          <w:color w:val="2E74B5"/>
          <w:sz w:val="24"/>
          <w:szCs w:val="24"/>
        </w:rPr>
        <w:t>Phone,</w:t>
      </w:r>
      <w:r w:rsidR="0095242D" w:rsidRPr="00DC3A5D">
        <w:rPr>
          <w:rFonts w:ascii="Arial" w:hAnsi="Arial" w:cs="Arial"/>
          <w:bCs/>
          <w:color w:val="2E74B5"/>
          <w:sz w:val="24"/>
          <w:szCs w:val="24"/>
        </w:rPr>
        <w:t xml:space="preserve"> pay</w:t>
      </w:r>
      <w:r w:rsidR="00C23C06" w:rsidRPr="00DC3A5D">
        <w:rPr>
          <w:rFonts w:ascii="Arial" w:hAnsi="Arial" w:cs="Arial"/>
          <w:bCs/>
          <w:color w:val="2E74B5"/>
          <w:sz w:val="24"/>
          <w:szCs w:val="24"/>
        </w:rPr>
        <w:t xml:space="preserve"> and collect – </w:t>
      </w:r>
      <w:r w:rsidR="00F328B5" w:rsidRPr="00DC3A5D">
        <w:rPr>
          <w:rFonts w:ascii="Arial" w:hAnsi="Arial" w:cs="Arial"/>
          <w:bCs/>
          <w:color w:val="000000" w:themeColor="text1"/>
          <w:sz w:val="24"/>
          <w:szCs w:val="24"/>
        </w:rPr>
        <w:t>Are you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able to call a local trusted shop and place an order for shopping and also make payment over</w:t>
      </w:r>
      <w:r w:rsidR="00F328B5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the phone. Then when ready, the volunteer 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can go and collect </w:t>
      </w:r>
      <w:r w:rsidR="00F328B5" w:rsidRPr="00DC3A5D">
        <w:rPr>
          <w:rFonts w:ascii="Arial" w:hAnsi="Arial" w:cs="Arial"/>
          <w:bCs/>
          <w:color w:val="000000" w:themeColor="text1"/>
          <w:sz w:val="24"/>
          <w:szCs w:val="24"/>
        </w:rPr>
        <w:t>the shopping and deliver on your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behalf. </w:t>
      </w:r>
      <w:r w:rsidR="00C23C06" w:rsidRPr="00DC3A5D">
        <w:rPr>
          <w:rFonts w:ascii="Arial" w:hAnsi="Arial" w:cs="Arial"/>
          <w:b/>
          <w:sz w:val="24"/>
          <w:szCs w:val="24"/>
        </w:rPr>
        <w:t>Please note</w:t>
      </w:r>
      <w:r w:rsidR="00C23C06" w:rsidRPr="00DC3A5D">
        <w:rPr>
          <w:rFonts w:ascii="Arial" w:hAnsi="Arial" w:cs="Arial"/>
          <w:sz w:val="24"/>
          <w:szCs w:val="24"/>
        </w:rPr>
        <w:t xml:space="preserve"> major supermarkets are unable to support this process. </w:t>
      </w:r>
    </w:p>
    <w:p w14:paraId="7C6ABF18" w14:textId="77777777" w:rsidR="00F328B5" w:rsidRPr="00DC3A5D" w:rsidRDefault="00F328B5" w:rsidP="00F328B5">
      <w:pPr>
        <w:pStyle w:val="ListParagraph"/>
        <w:rPr>
          <w:rFonts w:ascii="Arial" w:hAnsi="Arial" w:cs="Arial"/>
          <w:color w:val="2E74B5"/>
          <w:sz w:val="24"/>
          <w:szCs w:val="24"/>
        </w:rPr>
      </w:pPr>
    </w:p>
    <w:p w14:paraId="263205F7" w14:textId="77777777" w:rsidR="00F328B5" w:rsidRPr="00DC3A5D" w:rsidRDefault="00C23C06" w:rsidP="00F328B5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color w:val="2E74B5"/>
          <w:sz w:val="24"/>
          <w:szCs w:val="24"/>
        </w:rPr>
        <w:t xml:space="preserve">Payment over the phone at check out– </w:t>
      </w:r>
      <w:r w:rsidRPr="00DC3A5D">
        <w:rPr>
          <w:rFonts w:ascii="Arial" w:hAnsi="Arial" w:cs="Arial"/>
          <w:color w:val="000000"/>
          <w:sz w:val="24"/>
          <w:szCs w:val="24"/>
        </w:rPr>
        <w:t>This option will allow</w:t>
      </w:r>
      <w:r w:rsidR="00F328B5" w:rsidRPr="00DC3A5D">
        <w:rPr>
          <w:rFonts w:ascii="Arial" w:hAnsi="Arial" w:cs="Arial"/>
          <w:color w:val="000000"/>
          <w:sz w:val="24"/>
          <w:szCs w:val="24"/>
        </w:rPr>
        <w:t xml:space="preserve"> the volunteer to go to a local store, collect the items and then</w:t>
      </w:r>
      <w:r w:rsidRPr="00DC3A5D">
        <w:rPr>
          <w:rFonts w:ascii="Arial" w:hAnsi="Arial" w:cs="Arial"/>
          <w:color w:val="000000"/>
          <w:sz w:val="24"/>
          <w:szCs w:val="24"/>
        </w:rPr>
        <w:t xml:space="preserve"> payment details for the shopping can be taken over the phone by the shop assistant. </w:t>
      </w:r>
    </w:p>
    <w:p w14:paraId="681B8D26" w14:textId="77777777" w:rsidR="00F328B5" w:rsidRPr="00DC3A5D" w:rsidRDefault="00F328B5" w:rsidP="00F328B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402E265" w14:textId="77777777" w:rsidR="00F328B5" w:rsidRPr="00DC3A5D" w:rsidRDefault="00F328B5" w:rsidP="00F328B5">
      <w:pPr>
        <w:pStyle w:val="ListParagraph"/>
        <w:numPr>
          <w:ilvl w:val="0"/>
          <w:numId w:val="2"/>
        </w:numPr>
        <w:spacing w:line="252" w:lineRule="auto"/>
        <w:ind w:left="720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color w:val="000000"/>
          <w:sz w:val="24"/>
          <w:szCs w:val="24"/>
        </w:rPr>
        <w:t>You will need to check with your local store to see if this is an option.</w:t>
      </w:r>
      <w:r w:rsidR="00C23C06" w:rsidRPr="00DC3A5D">
        <w:rPr>
          <w:rFonts w:ascii="Arial" w:hAnsi="Arial" w:cs="Arial"/>
          <w:color w:val="000000"/>
          <w:sz w:val="24"/>
          <w:szCs w:val="24"/>
        </w:rPr>
        <w:t xml:space="preserve"> </w:t>
      </w:r>
      <w:r w:rsidR="00C23C06" w:rsidRPr="00DC3A5D">
        <w:rPr>
          <w:rFonts w:ascii="Arial" w:hAnsi="Arial" w:cs="Arial"/>
          <w:sz w:val="24"/>
          <w:szCs w:val="24"/>
        </w:rPr>
        <w:t xml:space="preserve">Most </w:t>
      </w:r>
      <w:r w:rsidR="00C23C06" w:rsidRPr="00DC3A5D">
        <w:rPr>
          <w:rFonts w:ascii="Arial" w:hAnsi="Arial" w:cs="Arial"/>
          <w:i/>
          <w:sz w:val="24"/>
          <w:szCs w:val="24"/>
        </w:rPr>
        <w:t>Spar</w:t>
      </w:r>
      <w:r w:rsidR="00C23C06" w:rsidRPr="00DC3A5D">
        <w:rPr>
          <w:rFonts w:ascii="Arial" w:hAnsi="Arial" w:cs="Arial"/>
          <w:sz w:val="24"/>
          <w:szCs w:val="24"/>
        </w:rPr>
        <w:t xml:space="preserve"> stores have confirmed this payment option. </w:t>
      </w:r>
    </w:p>
    <w:p w14:paraId="7DB3EC44" w14:textId="77777777" w:rsidR="00F328B5" w:rsidRPr="00DC3A5D" w:rsidRDefault="00F328B5" w:rsidP="00F328B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7BFA04" w14:textId="77777777" w:rsidR="00F328B5" w:rsidRPr="00DC3A5D" w:rsidRDefault="00F328B5" w:rsidP="00F328B5">
      <w:pPr>
        <w:pStyle w:val="ListParagraph"/>
        <w:numPr>
          <w:ilvl w:val="0"/>
          <w:numId w:val="2"/>
        </w:numPr>
        <w:spacing w:line="252" w:lineRule="auto"/>
        <w:ind w:left="720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sz w:val="24"/>
          <w:szCs w:val="24"/>
        </w:rPr>
        <w:t>G</w:t>
      </w:r>
      <w:r w:rsidR="00C23C06" w:rsidRPr="00DC3A5D">
        <w:rPr>
          <w:rFonts w:ascii="Arial" w:hAnsi="Arial" w:cs="Arial"/>
          <w:sz w:val="24"/>
          <w:szCs w:val="24"/>
        </w:rPr>
        <w:t xml:space="preserve">ive </w:t>
      </w:r>
      <w:r w:rsidRPr="00DC3A5D">
        <w:rPr>
          <w:rFonts w:ascii="Arial" w:hAnsi="Arial" w:cs="Arial"/>
          <w:color w:val="000000"/>
          <w:sz w:val="24"/>
          <w:szCs w:val="24"/>
        </w:rPr>
        <w:t xml:space="preserve">the volunteer a </w:t>
      </w:r>
      <w:r w:rsidR="00C23C06" w:rsidRPr="00DC3A5D">
        <w:rPr>
          <w:rFonts w:ascii="Arial" w:hAnsi="Arial" w:cs="Arial"/>
          <w:color w:val="000000"/>
          <w:sz w:val="24"/>
          <w:szCs w:val="24"/>
        </w:rPr>
        <w:t>shopping list and a code word for use at the till.</w:t>
      </w:r>
    </w:p>
    <w:p w14:paraId="01335B7A" w14:textId="77777777" w:rsidR="00F328B5" w:rsidRPr="00DC3A5D" w:rsidRDefault="00F328B5" w:rsidP="00F328B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A48F9B7" w14:textId="77777777" w:rsidR="00F328B5" w:rsidRPr="00DC3A5D" w:rsidRDefault="00C23C06" w:rsidP="00F328B5">
      <w:pPr>
        <w:pStyle w:val="ListParagraph"/>
        <w:numPr>
          <w:ilvl w:val="0"/>
          <w:numId w:val="2"/>
        </w:numPr>
        <w:spacing w:line="252" w:lineRule="auto"/>
        <w:ind w:left="720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sz w:val="24"/>
          <w:szCs w:val="24"/>
        </w:rPr>
        <w:t xml:space="preserve">When at the till, </w:t>
      </w:r>
      <w:r w:rsidR="00F328B5" w:rsidRPr="00DC3A5D">
        <w:rPr>
          <w:rFonts w:ascii="Arial" w:hAnsi="Arial" w:cs="Arial"/>
          <w:sz w:val="24"/>
          <w:szCs w:val="24"/>
        </w:rPr>
        <w:t xml:space="preserve">the volunteer will </w:t>
      </w:r>
      <w:r w:rsidRPr="00DC3A5D">
        <w:rPr>
          <w:rFonts w:ascii="Arial" w:hAnsi="Arial" w:cs="Arial"/>
          <w:sz w:val="24"/>
          <w:szCs w:val="24"/>
        </w:rPr>
        <w:t>share the cod</w:t>
      </w:r>
      <w:r w:rsidR="00F328B5" w:rsidRPr="00DC3A5D">
        <w:rPr>
          <w:rFonts w:ascii="Arial" w:hAnsi="Arial" w:cs="Arial"/>
          <w:sz w:val="24"/>
          <w:szCs w:val="24"/>
        </w:rPr>
        <w:t>e word suggested by</w:t>
      </w:r>
      <w:r w:rsidRPr="00DC3A5D">
        <w:rPr>
          <w:rFonts w:ascii="Arial" w:hAnsi="Arial" w:cs="Arial"/>
          <w:sz w:val="24"/>
          <w:szCs w:val="24"/>
        </w:rPr>
        <w:t xml:space="preserve"> </w:t>
      </w:r>
      <w:r w:rsidR="00F328B5" w:rsidRPr="00DC3A5D">
        <w:rPr>
          <w:rFonts w:ascii="Arial" w:hAnsi="Arial" w:cs="Arial"/>
          <w:sz w:val="24"/>
          <w:szCs w:val="24"/>
        </w:rPr>
        <w:t>you</w:t>
      </w:r>
      <w:r w:rsidRPr="00DC3A5D">
        <w:rPr>
          <w:rFonts w:ascii="Arial" w:hAnsi="Arial" w:cs="Arial"/>
          <w:sz w:val="24"/>
          <w:szCs w:val="24"/>
        </w:rPr>
        <w:t xml:space="preserve"> with the shop assistant. This will make</w:t>
      </w:r>
      <w:r w:rsidR="00F328B5" w:rsidRPr="00DC3A5D">
        <w:rPr>
          <w:rFonts w:ascii="Arial" w:hAnsi="Arial" w:cs="Arial"/>
          <w:sz w:val="24"/>
          <w:szCs w:val="24"/>
        </w:rPr>
        <w:t xml:space="preserve"> you</w:t>
      </w:r>
      <w:r w:rsidRPr="00DC3A5D">
        <w:rPr>
          <w:rFonts w:ascii="Arial" w:hAnsi="Arial" w:cs="Arial"/>
          <w:sz w:val="24"/>
          <w:szCs w:val="24"/>
        </w:rPr>
        <w:t xml:space="preserve"> feel mor</w:t>
      </w:r>
      <w:r w:rsidR="00F328B5" w:rsidRPr="00DC3A5D">
        <w:rPr>
          <w:rFonts w:ascii="Arial" w:hAnsi="Arial" w:cs="Arial"/>
          <w:sz w:val="24"/>
          <w:szCs w:val="24"/>
        </w:rPr>
        <w:t>e comfortable when sharing your</w:t>
      </w:r>
      <w:r w:rsidRPr="00DC3A5D">
        <w:rPr>
          <w:rFonts w:ascii="Arial" w:hAnsi="Arial" w:cs="Arial"/>
          <w:sz w:val="24"/>
          <w:szCs w:val="24"/>
        </w:rPr>
        <w:t xml:space="preserve"> card details over </w:t>
      </w:r>
      <w:r w:rsidR="00F328B5" w:rsidRPr="00DC3A5D">
        <w:rPr>
          <w:rFonts w:ascii="Arial" w:hAnsi="Arial" w:cs="Arial"/>
          <w:sz w:val="24"/>
          <w:szCs w:val="24"/>
        </w:rPr>
        <w:t xml:space="preserve">the phone. </w:t>
      </w:r>
      <w:r w:rsidRPr="00DC3A5D">
        <w:rPr>
          <w:rFonts w:ascii="Arial" w:hAnsi="Arial" w:cs="Arial"/>
          <w:b/>
          <w:sz w:val="24"/>
          <w:szCs w:val="24"/>
        </w:rPr>
        <w:t>Please note</w:t>
      </w:r>
      <w:r w:rsidRPr="00DC3A5D">
        <w:rPr>
          <w:rFonts w:ascii="Arial" w:hAnsi="Arial" w:cs="Arial"/>
          <w:sz w:val="24"/>
          <w:szCs w:val="24"/>
        </w:rPr>
        <w:t xml:space="preserve"> major supermarkets are unable to support this process. </w:t>
      </w:r>
    </w:p>
    <w:p w14:paraId="4CA0A345" w14:textId="77777777" w:rsidR="00F328B5" w:rsidRPr="00DC3A5D" w:rsidRDefault="00F328B5" w:rsidP="00F328B5">
      <w:pPr>
        <w:pStyle w:val="ListParagraph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49A45F7A" w14:textId="77777777" w:rsidR="00AB5792" w:rsidRPr="00DC3A5D" w:rsidRDefault="00AB5792" w:rsidP="00F328B5">
      <w:pPr>
        <w:pStyle w:val="ListParagraph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41EF9F8A" w14:textId="77777777" w:rsidR="00AB5792" w:rsidRPr="00DC3A5D" w:rsidRDefault="00AB5792" w:rsidP="00F328B5">
      <w:pPr>
        <w:pStyle w:val="ListParagraph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20C85145" w14:textId="77777777" w:rsidR="00AB5792" w:rsidRPr="00DC3A5D" w:rsidRDefault="00AB5792" w:rsidP="00F328B5">
      <w:pPr>
        <w:pStyle w:val="ListParagraph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3FE27944" w14:textId="77777777" w:rsidR="00125A82" w:rsidRPr="00DC3A5D" w:rsidRDefault="00C23C06" w:rsidP="00125A82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Pre-paid supermarket </w:t>
      </w:r>
      <w:r w:rsidR="00AB5792"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>physical voucher/</w:t>
      </w:r>
      <w:r w:rsidR="00125A82"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>gift card or e-voucher</w:t>
      </w:r>
      <w:r w:rsidR="00AB5792"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>/e-</w:t>
      </w:r>
      <w:proofErr w:type="spellStart"/>
      <w:r w:rsidR="00AB5792"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>giftcard</w:t>
      </w:r>
      <w:proofErr w:type="spellEnd"/>
      <w:r w:rsidR="00AB5792"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</w:t>
      </w:r>
    </w:p>
    <w:p w14:paraId="6E52FE31" w14:textId="77777777" w:rsidR="00125A82" w:rsidRPr="00DC3A5D" w:rsidRDefault="00F328B5" w:rsidP="00125A82">
      <w:pPr>
        <w:pStyle w:val="ListParagraph"/>
        <w:numPr>
          <w:ilvl w:val="1"/>
          <w:numId w:val="1"/>
        </w:numPr>
        <w:spacing w:line="252" w:lineRule="auto"/>
        <w:ind w:left="709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We recommend you considering purchasing a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B5792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physical 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>supermarket gift card/voucher</w:t>
      </w:r>
      <w:r w:rsidR="00D80F6D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or e-voucher</w:t>
      </w:r>
      <w:r w:rsidR="00AB5792" w:rsidRPr="00DC3A5D">
        <w:rPr>
          <w:rFonts w:ascii="Arial" w:hAnsi="Arial" w:cs="Arial"/>
          <w:bCs/>
          <w:color w:val="000000" w:themeColor="text1"/>
          <w:sz w:val="24"/>
          <w:szCs w:val="24"/>
        </w:rPr>
        <w:t>/e-</w:t>
      </w:r>
      <w:proofErr w:type="spellStart"/>
      <w:r w:rsidR="00AB5792" w:rsidRPr="00DC3A5D">
        <w:rPr>
          <w:rFonts w:ascii="Arial" w:hAnsi="Arial" w:cs="Arial"/>
          <w:bCs/>
          <w:color w:val="000000" w:themeColor="text1"/>
          <w:sz w:val="24"/>
          <w:szCs w:val="24"/>
        </w:rPr>
        <w:t>giftcard</w:t>
      </w:r>
      <w:proofErr w:type="spellEnd"/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(available online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, over the phone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or a friend or relative could buy in store</w:t>
      </w:r>
      <w:proofErr w:type="gramStart"/>
      <w:r w:rsidR="00125A82" w:rsidRPr="00DC3A5D">
        <w:rPr>
          <w:rFonts w:ascii="Arial" w:hAnsi="Arial" w:cs="Arial"/>
          <w:bCs/>
          <w:color w:val="000000" w:themeColor="text1"/>
          <w:sz w:val="24"/>
          <w:szCs w:val="24"/>
        </w:rPr>
        <w:t>).Y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ou</w:t>
      </w:r>
      <w:proofErr w:type="gramEnd"/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can then give this to the volunteer to make payment.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25A82" w:rsidRPr="00DC3A5D">
        <w:rPr>
          <w:rFonts w:ascii="Arial" w:hAnsi="Arial" w:cs="Arial"/>
          <w:bCs/>
          <w:color w:val="000000" w:themeColor="text1"/>
          <w:sz w:val="24"/>
          <w:szCs w:val="24"/>
        </w:rPr>
        <w:t>(S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ee participating stores below). </w:t>
      </w:r>
    </w:p>
    <w:p w14:paraId="00EE8B80" w14:textId="77777777" w:rsidR="00F328B5" w:rsidRPr="00DC3A5D" w:rsidRDefault="00D80F6D" w:rsidP="00125A82">
      <w:pPr>
        <w:pStyle w:val="ListParagraph"/>
        <w:numPr>
          <w:ilvl w:val="1"/>
          <w:numId w:val="1"/>
        </w:numPr>
        <w:spacing w:line="252" w:lineRule="auto"/>
        <w:ind w:left="709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The volunteer will n</w:t>
      </w:r>
      <w:r w:rsidR="00125A82" w:rsidRPr="00DC3A5D">
        <w:rPr>
          <w:rFonts w:ascii="Arial" w:hAnsi="Arial" w:cs="Arial"/>
          <w:bCs/>
          <w:color w:val="000000" w:themeColor="text1"/>
          <w:sz w:val="24"/>
          <w:szCs w:val="24"/>
        </w:rPr>
        <w:t>eed to collect this beforehand and return to you with a receipt when finished.</w:t>
      </w:r>
    </w:p>
    <w:p w14:paraId="5A6A5DFA" w14:textId="77777777" w:rsidR="00F328B5" w:rsidRPr="00DC3A5D" w:rsidRDefault="00F328B5" w:rsidP="00F328B5">
      <w:pPr>
        <w:pStyle w:val="ListParagraph"/>
        <w:spacing w:line="252" w:lineRule="auto"/>
        <w:ind w:left="360"/>
        <w:rPr>
          <w:rFonts w:ascii="Arial" w:hAnsi="Arial" w:cs="Arial"/>
          <w:bCs/>
          <w:color w:val="2E74B5"/>
          <w:sz w:val="24"/>
          <w:szCs w:val="24"/>
        </w:rPr>
      </w:pPr>
    </w:p>
    <w:p w14:paraId="3DA42DAB" w14:textId="77777777" w:rsidR="003B1AE3" w:rsidRPr="00DC3A5D" w:rsidRDefault="00C23C06" w:rsidP="003B1AE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Prepaid cards –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If </w:t>
      </w:r>
      <w:r w:rsidR="00D80F6D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you have a </w:t>
      </w:r>
      <w:r w:rsidR="008762CB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physical </w:t>
      </w:r>
      <w:r w:rsidR="00D80F6D" w:rsidRPr="00DC3A5D">
        <w:rPr>
          <w:rFonts w:ascii="Arial" w:hAnsi="Arial" w:cs="Arial"/>
          <w:bCs/>
          <w:color w:val="000000" w:themeColor="text1"/>
          <w:sz w:val="24"/>
          <w:szCs w:val="24"/>
        </w:rPr>
        <w:t>prepaid card, you can give this to the volunteer to pay for your shopping. They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will need </w:t>
      </w:r>
      <w:r w:rsidR="00D80F6D" w:rsidRPr="00DC3A5D">
        <w:rPr>
          <w:rFonts w:ascii="Arial" w:hAnsi="Arial" w:cs="Arial"/>
          <w:bCs/>
          <w:color w:val="000000" w:themeColor="text1"/>
          <w:sz w:val="24"/>
          <w:szCs w:val="24"/>
        </w:rPr>
        <w:t>to collect the card in advance and return</w:t>
      </w:r>
      <w:r w:rsidR="00125A82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with receipt</w:t>
      </w:r>
      <w:r w:rsidR="00D80F6D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when finished. </w:t>
      </w:r>
    </w:p>
    <w:p w14:paraId="5E78C300" w14:textId="77777777" w:rsidR="003B1AE3" w:rsidRPr="00DC3A5D" w:rsidRDefault="003B1AE3" w:rsidP="003B1AE3">
      <w:pPr>
        <w:pStyle w:val="ListParagraph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59DDB496" w14:textId="77777777" w:rsidR="003B1AE3" w:rsidRPr="00DC3A5D" w:rsidRDefault="003B1AE3" w:rsidP="003B1AE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>Grocery choice –</w:t>
      </w:r>
      <w:r w:rsidRPr="00DC3A5D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If you have access to this service and would like to make payment via a Grocery Choice </w:t>
      </w:r>
      <w:proofErr w:type="gramStart"/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voucher</w:t>
      </w:r>
      <w:proofErr w:type="gramEnd"/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please discuss this with your volunteer.</w:t>
      </w:r>
    </w:p>
    <w:p w14:paraId="2965B350" w14:textId="77777777" w:rsidR="003B1AE3" w:rsidRPr="00DC3A5D" w:rsidRDefault="003B1AE3" w:rsidP="003B1AE3">
      <w:pPr>
        <w:pStyle w:val="ListParagraph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3D9CCF37" w14:textId="77777777" w:rsidR="00C23C06" w:rsidRPr="00DC3A5D" w:rsidRDefault="00C23C06" w:rsidP="003B1AE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bCs/>
          <w:color w:val="2E74B5"/>
          <w:sz w:val="24"/>
          <w:szCs w:val="24"/>
        </w:rPr>
      </w:pPr>
      <w:r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Paying with cash –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As a last resort and if all options above have already been exhausted you are able to pay for the shopping with cash. </w:t>
      </w:r>
    </w:p>
    <w:p w14:paraId="43C651F0" w14:textId="77777777" w:rsidR="00C23C06" w:rsidRPr="00DC3A5D" w:rsidRDefault="00C23C06" w:rsidP="003B1AE3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We do not permit </w:t>
      </w:r>
      <w:r w:rsidR="003B1AE3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the volunteer to use their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own money to purchase the goods, </w:t>
      </w:r>
      <w:r w:rsidR="003B1AE3" w:rsidRPr="00DC3A5D">
        <w:rPr>
          <w:rFonts w:ascii="Arial" w:hAnsi="Arial" w:cs="Arial"/>
          <w:bCs/>
          <w:color w:val="000000" w:themeColor="text1"/>
          <w:sz w:val="24"/>
          <w:szCs w:val="24"/>
        </w:rPr>
        <w:t>they must come to you beforehand and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collect the cash before going shopping. </w:t>
      </w:r>
    </w:p>
    <w:p w14:paraId="2A423FAD" w14:textId="77777777" w:rsidR="00C23C06" w:rsidRPr="00DC3A5D" w:rsidRDefault="003B1AE3" w:rsidP="003B1AE3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If you are using this </w:t>
      </w:r>
      <w:proofErr w:type="gramStart"/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option</w:t>
      </w:r>
      <w:proofErr w:type="gramEnd"/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the volunteer must show you their 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>ID pro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file page on the phone 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>before accepting the cash.</w:t>
      </w:r>
    </w:p>
    <w:p w14:paraId="4A91A15F" w14:textId="77777777" w:rsidR="00C23C06" w:rsidRPr="00DC3A5D" w:rsidRDefault="003B1AE3" w:rsidP="003B1AE3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C23C06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receipt for the goods purchased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will be supplied to you.</w:t>
      </w:r>
    </w:p>
    <w:p w14:paraId="4FE884F7" w14:textId="77777777" w:rsidR="00C23C06" w:rsidRPr="00DC3A5D" w:rsidRDefault="00C23C06" w:rsidP="003B1AE3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When returning with the shopping</w:t>
      </w:r>
      <w:r w:rsidR="003B1AE3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the volunteer will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 place the receipt and any change on the doorstep</w:t>
      </w:r>
      <w:r w:rsidR="003B1AE3" w:rsidRPr="00DC3A5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641CE33" w14:textId="77777777" w:rsidR="00C23C06" w:rsidRPr="00DC3A5D" w:rsidRDefault="00C23C06" w:rsidP="003B1AE3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The maximum value of cash that can be exchanged is £45.00.</w:t>
      </w:r>
    </w:p>
    <w:p w14:paraId="45904588" w14:textId="77777777" w:rsidR="00F81CCA" w:rsidRPr="00DC3A5D" w:rsidRDefault="00F81CCA" w:rsidP="00F81CCA">
      <w:pPr>
        <w:pStyle w:val="ListParagraph"/>
        <w:spacing w:after="0" w:line="240" w:lineRule="auto"/>
        <w:ind w:left="851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4AC8456D" w14:textId="77777777" w:rsidR="00F81CCA" w:rsidRPr="00DC3A5D" w:rsidRDefault="00F81CCA" w:rsidP="00F81C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Cash access scheme (Post Office) -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If your bank allows it</w:t>
      </w:r>
      <w:r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,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you can ask for a one-time barcode to be issued and sent via text, email or post for a stipulated amount to yourself.  A volunteer can go to the Post Office and exchange the voucher for the cash requested. You will need to</w:t>
      </w:r>
      <w:r w:rsidRPr="00DC3A5D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tell your bank exactly how much you want to withdraw from your account, up to a limit set by the bank, and allow volunteer to collect it on their behalf in exchange for the voucher at the Post Office</w:t>
      </w:r>
      <w:r w:rsidR="00AB5792" w:rsidRPr="00DC3A5D">
        <w:rPr>
          <w:rFonts w:ascii="Arial" w:hAnsi="Arial" w:cs="Arial"/>
          <w:bCs/>
          <w:color w:val="000000" w:themeColor="text1"/>
          <w:sz w:val="24"/>
          <w:szCs w:val="24"/>
        </w:rPr>
        <w:t xml:space="preserve">. Call your </w:t>
      </w:r>
      <w:r w:rsidRPr="00DC3A5D">
        <w:rPr>
          <w:rFonts w:ascii="Arial" w:hAnsi="Arial" w:cs="Arial"/>
          <w:bCs/>
          <w:color w:val="000000" w:themeColor="text1"/>
          <w:sz w:val="24"/>
          <w:szCs w:val="24"/>
        </w:rPr>
        <w:t>bank to see if they offer this service.</w:t>
      </w:r>
    </w:p>
    <w:p w14:paraId="001C4A55" w14:textId="77777777" w:rsidR="00C23C06" w:rsidRPr="00DC3A5D" w:rsidRDefault="00C23C06" w:rsidP="003B1AE3">
      <w:pPr>
        <w:ind w:left="851"/>
        <w:rPr>
          <w:rFonts w:ascii="Arial" w:hAnsi="Arial" w:cs="Arial"/>
          <w:sz w:val="24"/>
        </w:rPr>
      </w:pPr>
    </w:p>
    <w:p w14:paraId="585C494A" w14:textId="30EFB442" w:rsidR="003B1AE3" w:rsidRPr="00DC3A5D" w:rsidRDefault="003B1AE3" w:rsidP="003B1AE3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 w:rsidRPr="00DC3A5D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Please note – If you are using a p</w:t>
      </w:r>
      <w:r w:rsidR="008762CB" w:rsidRPr="00DC3A5D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hysica</w:t>
      </w:r>
      <w:r w:rsidR="00DC3A5D" w:rsidRPr="00DC3A5D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l</w:t>
      </w:r>
      <w:r w:rsidRPr="00DC3A5D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pre-paid card or e-voucher please make sure the volunteer returns this to you. Please follow social distancing and hygiene guidelines. We advise that all prepaid cards and e-vouchers are put into a box or bag to reduce contact.</w:t>
      </w:r>
    </w:p>
    <w:p w14:paraId="67746E61" w14:textId="77777777" w:rsidR="00C23C06" w:rsidRPr="00DC3A5D" w:rsidRDefault="00C23C06"/>
    <w:p w14:paraId="78BB66F0" w14:textId="77777777" w:rsidR="00AB5792" w:rsidRPr="00DC3A5D" w:rsidRDefault="00AB5792">
      <w:pPr>
        <w:sectPr w:rsidR="00AB5792" w:rsidRPr="00DC3A5D" w:rsidSect="003901D2">
          <w:headerReference w:type="default" r:id="rId7"/>
          <w:footerReference w:type="default" r:id="rId8"/>
          <w:pgSz w:w="11906" w:h="16838"/>
          <w:pgMar w:top="1440" w:right="1440" w:bottom="1440" w:left="1440" w:header="0" w:footer="194" w:gutter="0"/>
          <w:cols w:space="708"/>
          <w:docGrid w:linePitch="360"/>
        </w:sectPr>
      </w:pPr>
    </w:p>
    <w:tbl>
      <w:tblPr>
        <w:tblW w:w="15735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1494"/>
        <w:gridCol w:w="1559"/>
        <w:gridCol w:w="1648"/>
        <w:gridCol w:w="2037"/>
        <w:gridCol w:w="3119"/>
        <w:gridCol w:w="3827"/>
      </w:tblGrid>
      <w:tr w:rsidR="00AB5792" w:rsidRPr="00DC3A5D" w14:paraId="498A886F" w14:textId="77777777" w:rsidTr="00AB5792">
        <w:trPr>
          <w:trHeight w:val="1248"/>
        </w:trPr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EE03" w14:textId="77777777" w:rsidR="00AB5792" w:rsidRPr="00DC3A5D" w:rsidRDefault="00AB5792" w:rsidP="00AB5792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Supermarket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C76C" w14:textId="77777777" w:rsidR="00AB5792" w:rsidRPr="00DC3A5D" w:rsidRDefault="00AB5792" w:rsidP="00AB5792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>Physical gift card or voucher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6E5F" w14:textId="77777777" w:rsidR="00AB5792" w:rsidRPr="00DC3A5D" w:rsidRDefault="00AB5792" w:rsidP="00AB5792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>E-Voucher or E-gift card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2154" w14:textId="77777777" w:rsidR="00AB5792" w:rsidRPr="00DC3A5D" w:rsidRDefault="00AB5792" w:rsidP="00AB5792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>E-Voucher available as paper print out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8628" w14:textId="76E30B69" w:rsidR="00AB5792" w:rsidRPr="00DC3A5D" w:rsidRDefault="00AB5792" w:rsidP="00AB5792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>Phone number to request p</w:t>
            </w:r>
            <w:r w:rsidR="000E7732" w:rsidRPr="00DC3A5D">
              <w:rPr>
                <w:rFonts w:ascii="Arial" w:hAnsi="Arial" w:cs="Arial"/>
                <w:b/>
                <w:bCs/>
                <w:color w:val="FFFFFF" w:themeColor="background1"/>
              </w:rPr>
              <w:t>hysical</w:t>
            </w: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or e voucher (or paper copy if option)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82ED" w14:textId="77777777" w:rsidR="00AB5792" w:rsidRPr="00DC3A5D" w:rsidRDefault="00AB5792" w:rsidP="00AB5792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>Website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14:paraId="5D1E8222" w14:textId="77777777" w:rsidR="00AB5792" w:rsidRPr="00DC3A5D" w:rsidRDefault="00AB5792" w:rsidP="00AB5792">
            <w:pPr>
              <w:tabs>
                <w:tab w:val="left" w:pos="6032"/>
              </w:tabs>
              <w:spacing w:line="252" w:lineRule="auto"/>
              <w:ind w:right="1079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  <w:p w14:paraId="7673297D" w14:textId="77777777" w:rsidR="00AB5792" w:rsidRPr="00DC3A5D" w:rsidRDefault="00AB5792" w:rsidP="00AB5792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B0BAA21" w14:textId="77777777" w:rsidR="00AB5792" w:rsidRPr="00DC3A5D" w:rsidRDefault="00AB5792" w:rsidP="00AB5792">
            <w:pPr>
              <w:tabs>
                <w:tab w:val="left" w:pos="5176"/>
              </w:tabs>
              <w:spacing w:line="252" w:lineRule="auto"/>
              <w:ind w:left="142" w:right="654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 xml:space="preserve">Any other relevant information/offers </w:t>
            </w:r>
            <w:r w:rsidRPr="00DC3A5D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AB5792" w:rsidRPr="00DC3A5D" w14:paraId="39B88596" w14:textId="77777777" w:rsidTr="00AB5792">
        <w:trPr>
          <w:trHeight w:val="282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D8FF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Aldi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A433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 xml:space="preserve">Not available at present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1224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at present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D236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at present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2116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563C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at present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7F6B2" w14:textId="77777777" w:rsidR="00AB5792" w:rsidRPr="00DC3A5D" w:rsidRDefault="00944DCB" w:rsidP="00AB5792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AB5792" w:rsidRPr="00DC3A5D">
                <w:rPr>
                  <w:rStyle w:val="Hyperlink"/>
                  <w:rFonts w:ascii="Arial" w:hAnsi="Arial" w:cs="Arial"/>
                </w:rPr>
                <w:t xml:space="preserve">vouchers@aldi.co.uk 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00339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Aldi currently offer a (paper) voucher scheme that can be ordered via Local authority/council</w:t>
            </w:r>
          </w:p>
        </w:tc>
      </w:tr>
      <w:tr w:rsidR="00AB5792" w:rsidRPr="00DC3A5D" w14:paraId="5AA1FAA8" w14:textId="77777777" w:rsidTr="00AB5792">
        <w:trPr>
          <w:trHeight w:val="527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AA33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Asda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5724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Available from 14/04/2020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0095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Y</w:t>
            </w:r>
            <w:r w:rsidRPr="00DC3A5D">
              <w:rPr>
                <w:rFonts w:ascii="Arial" w:hAnsi="Arial" w:cs="Arial"/>
                <w:color w:val="000000" w:themeColor="text1"/>
              </w:rPr>
              <w:t>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1B63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Y</w:t>
            </w:r>
            <w:r w:rsidRPr="00DC3A5D">
              <w:rPr>
                <w:rFonts w:ascii="Arial" w:hAnsi="Arial" w:cs="Arial"/>
                <w:color w:val="000000" w:themeColor="text1"/>
              </w:rPr>
              <w:t>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74D7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order via the website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27B5" w14:textId="77777777" w:rsidR="00AB5792" w:rsidRPr="00DC3A5D" w:rsidRDefault="00944DCB" w:rsidP="00AB5792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r w:rsidR="00AB5792" w:rsidRPr="00DC3A5D">
                <w:rPr>
                  <w:rStyle w:val="Hyperlink"/>
                  <w:rFonts w:ascii="Arial" w:hAnsi="Arial" w:cs="Arial"/>
                </w:rPr>
                <w:t>Asda Volunteer Shopping Card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42F29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AB5792" w:rsidRPr="00DC3A5D" w14:paraId="4B88F1CC" w14:textId="77777777" w:rsidTr="00AB5792">
        <w:trPr>
          <w:trHeight w:val="415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D2CE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Co-op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DF28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F5D2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4F89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F0DD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0800 029 4592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5409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89995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5792" w:rsidRPr="00DC3A5D" w14:paraId="1E9969C8" w14:textId="77777777" w:rsidTr="00AB5792">
        <w:trPr>
          <w:trHeight w:val="600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04EF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Marks &amp; Spencer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3F42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</w:t>
            </w:r>
            <w:r w:rsidRPr="00DC3A5D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992D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Y</w:t>
            </w:r>
            <w:r w:rsidRPr="00DC3A5D">
              <w:rPr>
                <w:rFonts w:ascii="Arial" w:hAnsi="Arial" w:cs="Arial"/>
                <w:color w:val="000000" w:themeColor="text1"/>
              </w:rPr>
              <w:t>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10CB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Yes – available to print at home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ED1F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order via the website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B301" w14:textId="77777777" w:rsidR="00AB5792" w:rsidRPr="00DC3A5D" w:rsidRDefault="00944DCB" w:rsidP="00AB5792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1" w:history="1">
              <w:r w:rsidR="00AB5792" w:rsidRPr="00DC3A5D">
                <w:rPr>
                  <w:rStyle w:val="Hyperlink"/>
                  <w:rFonts w:ascii="Arial" w:hAnsi="Arial" w:cs="Arial"/>
                </w:rPr>
                <w:t>We're in this together gift card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7E0D7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AB5792" w:rsidRPr="00DC3A5D" w14:paraId="137450AE" w14:textId="77777777" w:rsidTr="00AB5792">
        <w:trPr>
          <w:trHeight w:val="745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D0AE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C3A5D">
              <w:rPr>
                <w:rFonts w:ascii="Arial" w:hAnsi="Arial" w:cs="Arial"/>
                <w:color w:val="000000" w:themeColor="text1"/>
              </w:rPr>
              <w:t>Morrisons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97CC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Y</w:t>
            </w:r>
            <w:r w:rsidRPr="00DC3A5D">
              <w:rPr>
                <w:rFonts w:ascii="Arial" w:hAnsi="Arial" w:cs="Arial"/>
                <w:color w:val="000000" w:themeColor="text1"/>
              </w:rPr>
              <w:t>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5F3A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Y</w:t>
            </w:r>
            <w:r w:rsidRPr="00DC3A5D">
              <w:rPr>
                <w:rFonts w:ascii="Arial" w:hAnsi="Arial" w:cs="Arial"/>
                <w:color w:val="000000" w:themeColor="text1"/>
              </w:rPr>
              <w:t>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7001F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Y</w:t>
            </w:r>
            <w:r w:rsidRPr="00DC3A5D">
              <w:rPr>
                <w:rFonts w:ascii="Arial" w:hAnsi="Arial" w:cs="Arial"/>
                <w:color w:val="000000" w:themeColor="text1"/>
              </w:rPr>
              <w:t>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8D1C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</w:t>
            </w:r>
            <w:r w:rsidRPr="00DC3A5D">
              <w:rPr>
                <w:rFonts w:ascii="Arial" w:hAnsi="Arial" w:cs="Arial"/>
                <w:color w:val="000000"/>
              </w:rPr>
              <w:t>0333 335 0398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6215" w14:textId="0314576D" w:rsidR="00AB5792" w:rsidRPr="00DC3A5D" w:rsidRDefault="00944DCB" w:rsidP="00AB5792">
            <w:pPr>
              <w:spacing w:after="0" w:line="240" w:lineRule="auto"/>
              <w:rPr>
                <w:rFonts w:ascii="Arial" w:hAnsi="Arial" w:cs="Arial"/>
              </w:rPr>
            </w:pPr>
            <w:hyperlink r:id="rId12" w:tgtFrame="_blank" w:history="1">
              <w:proofErr w:type="spellStart"/>
              <w:r w:rsidR="00DC3A5D" w:rsidRPr="00DC3A5D">
                <w:rPr>
                  <w:rStyle w:val="Hyperlink"/>
                  <w:rFonts w:ascii="Arial" w:hAnsi="Arial" w:cs="Arial"/>
                </w:rPr>
                <w:t>Morrisons</w:t>
              </w:r>
              <w:proofErr w:type="spellEnd"/>
              <w:r w:rsidR="00DC3A5D" w:rsidRPr="00DC3A5D">
                <w:rPr>
                  <w:rStyle w:val="Hyperlink"/>
                  <w:rFonts w:ascii="Arial" w:hAnsi="Arial" w:cs="Arial"/>
                </w:rPr>
                <w:t xml:space="preserve"> Gift Card</w:t>
              </w:r>
            </w:hyperlink>
            <w:r w:rsidR="00AB5792" w:rsidRPr="00DC3A5D">
              <w:rPr>
                <w:rFonts w:ascii="Arial" w:hAnsi="Arial" w:cs="Arial"/>
              </w:rPr>
              <w:t> </w:t>
            </w:r>
            <w:r w:rsidR="00DC3A5D" w:rsidRPr="00DC3A5D">
              <w:rPr>
                <w:rFonts w:ascii="Arial" w:hAnsi="Arial" w:cs="Arial"/>
              </w:rPr>
              <w:t xml:space="preserve"> </w:t>
            </w:r>
            <w:r w:rsidR="00AB5792" w:rsidRPr="00DC3A5D">
              <w:rPr>
                <w:rFonts w:ascii="Arial" w:hAnsi="Arial" w:cs="Arial"/>
              </w:rPr>
              <w:t>or email:</w:t>
            </w:r>
            <w:hyperlink r:id="rId13" w:tgtFrame="_blank" w:history="1">
              <w:r w:rsidR="00AB5792" w:rsidRPr="00DC3A5D">
                <w:rPr>
                  <w:rStyle w:val="Hyperlink"/>
                  <w:rFonts w:ascii="Arial" w:hAnsi="Arial" w:cs="Arial"/>
                  <w:color w:val="1A73E8"/>
                </w:rPr>
                <w:t>GiftVoucher@morrisonsplc.co.uk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5A3A8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563C1"/>
              </w:rPr>
              <w:t> </w:t>
            </w:r>
          </w:p>
        </w:tc>
      </w:tr>
      <w:tr w:rsidR="00AB5792" w:rsidRPr="00DC3A5D" w14:paraId="4BE20496" w14:textId="77777777" w:rsidTr="00AB5792">
        <w:trPr>
          <w:trHeight w:val="600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E55F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Sainsburys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5644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1F497D"/>
              </w:rPr>
              <w:t>Y</w:t>
            </w:r>
            <w:r w:rsidRPr="00DC3A5D">
              <w:rPr>
                <w:rFonts w:ascii="Arial" w:hAnsi="Arial" w:cs="Arial"/>
                <w:color w:val="000000" w:themeColor="text1"/>
              </w:rPr>
              <w:t>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1FC9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Available 20/04/2020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1485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1C7D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at present, order via the website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D003" w14:textId="77777777" w:rsidR="00AB5792" w:rsidRPr="00DC3A5D" w:rsidRDefault="00944DCB" w:rsidP="00AB5792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AB5792" w:rsidRPr="00DC3A5D">
                <w:rPr>
                  <w:rStyle w:val="Hyperlink"/>
                  <w:rFonts w:ascii="Arial" w:hAnsi="Arial" w:cs="Arial"/>
                </w:rPr>
                <w:t>www.sainsburysgiftcard.co.uk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ACC73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 </w:t>
            </w:r>
          </w:p>
        </w:tc>
      </w:tr>
      <w:tr w:rsidR="00AB5792" w:rsidRPr="00DC3A5D" w14:paraId="41D5D34D" w14:textId="77777777" w:rsidTr="00AB5792">
        <w:trPr>
          <w:trHeight w:val="600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551A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Tesco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A9F4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 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B183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Available end of April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0A717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  <w:r w:rsidRPr="00DC3A5D">
              <w:rPr>
                <w:rFonts w:ascii="Arial" w:hAnsi="Arial" w:cs="Arial"/>
                <w:color w:val="C00000"/>
              </w:rPr>
              <w:t> </w:t>
            </w:r>
            <w:r w:rsidRPr="00DC3A5D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CF30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at present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0FE5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at present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9AB85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</w:p>
        </w:tc>
      </w:tr>
      <w:tr w:rsidR="00AB5792" w:rsidRPr="00AB5792" w14:paraId="19A95982" w14:textId="77777777" w:rsidTr="00AB5792">
        <w:trPr>
          <w:trHeight w:val="600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FD79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 xml:space="preserve">Waitrose/John Lewis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F642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</w:rPr>
              <w:t>Y</w:t>
            </w:r>
            <w:r w:rsidRPr="00DC3A5D">
              <w:rPr>
                <w:rFonts w:ascii="Arial" w:hAnsi="Arial" w:cs="Arial"/>
                <w:color w:val="000000" w:themeColor="text1"/>
              </w:rPr>
              <w:t>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F9A6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C3A5D">
              <w:rPr>
                <w:rFonts w:ascii="Arial" w:hAnsi="Arial" w:cs="Arial"/>
                <w:bCs/>
              </w:rPr>
              <w:t>Y</w:t>
            </w:r>
            <w:r w:rsidRPr="00DC3A5D">
              <w:rPr>
                <w:rFonts w:ascii="Arial" w:hAnsi="Arial" w:cs="Arial"/>
                <w:bCs/>
                <w:color w:val="000000" w:themeColor="text1"/>
              </w:rPr>
              <w:t>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2D92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>Not available at present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912D4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b/>
                <w:bCs/>
                <w:color w:val="263238"/>
              </w:rPr>
            </w:pPr>
            <w:r w:rsidRPr="00DC3A5D">
              <w:rPr>
                <w:rFonts w:ascii="Arial" w:hAnsi="Arial" w:cs="Arial"/>
                <w:b/>
                <w:bCs/>
                <w:color w:val="263238"/>
              </w:rPr>
              <w:t>0330 123 0350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3238" w14:textId="77777777" w:rsidR="00AB5792" w:rsidRPr="00DC3A5D" w:rsidRDefault="00944DCB" w:rsidP="00AB5792">
            <w:pPr>
              <w:spacing w:after="0" w:line="240" w:lineRule="auto"/>
              <w:rPr>
                <w:rFonts w:ascii="Arial" w:hAnsi="Arial" w:cs="Arial"/>
              </w:rPr>
            </w:pPr>
            <w:hyperlink r:id="rId15" w:tgtFrame="_blank" w:history="1">
              <w:r w:rsidR="00AB5792" w:rsidRPr="00DC3A5D">
                <w:rPr>
                  <w:rStyle w:val="Hyperlink"/>
                  <w:rFonts w:ascii="Arial" w:hAnsi="Arial" w:cs="Arial"/>
                  <w:color w:val="0000FF"/>
                </w:rPr>
                <w:t xml:space="preserve">Volunteer's Shopping e-gift card </w:t>
              </w:r>
            </w:hyperlink>
            <w:r w:rsidR="00AB5792" w:rsidRPr="00DC3A5D">
              <w:rPr>
                <w:rFonts w:ascii="Arial" w:hAnsi="Arial" w:cs="Arial"/>
                <w:color w:val="0563C1"/>
                <w:u w:val="single"/>
              </w:rPr>
              <w:t>and</w:t>
            </w:r>
          </w:p>
          <w:p w14:paraId="0B977B11" w14:textId="77777777" w:rsidR="00AB5792" w:rsidRPr="00DC3A5D" w:rsidRDefault="00944DCB" w:rsidP="00AB5792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6" w:history="1">
              <w:r w:rsidR="00AB5792" w:rsidRPr="00DC3A5D">
                <w:rPr>
                  <w:rStyle w:val="Hyperlink"/>
                  <w:rFonts w:ascii="Arial" w:hAnsi="Arial" w:cs="Arial"/>
                  <w:color w:val="0000FF"/>
                </w:rPr>
                <w:t>www.johnlewisgiftcard.com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9043B" w14:textId="77777777" w:rsidR="00AB5792" w:rsidRPr="00DC3A5D" w:rsidRDefault="00AB5792" w:rsidP="00AB5792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DC3A5D">
              <w:rPr>
                <w:rFonts w:ascii="Arial" w:hAnsi="Arial" w:cs="Arial"/>
                <w:color w:val="000000" w:themeColor="text1"/>
              </w:rPr>
              <w:t xml:space="preserve">If you would like to check the balance of your </w:t>
            </w:r>
            <w:proofErr w:type="gramStart"/>
            <w:r w:rsidRPr="00DC3A5D">
              <w:rPr>
                <w:rFonts w:ascii="Arial" w:hAnsi="Arial" w:cs="Arial"/>
                <w:color w:val="000000" w:themeColor="text1"/>
              </w:rPr>
              <w:t>voucher</w:t>
            </w:r>
            <w:proofErr w:type="gramEnd"/>
            <w:r w:rsidRPr="00DC3A5D">
              <w:rPr>
                <w:rFonts w:ascii="Arial" w:hAnsi="Arial" w:cs="Arial"/>
                <w:color w:val="000000" w:themeColor="text1"/>
              </w:rPr>
              <w:t xml:space="preserve"> please visit</w:t>
            </w:r>
          </w:p>
          <w:p w14:paraId="6B042917" w14:textId="77777777" w:rsidR="00AB5792" w:rsidRPr="00AB5792" w:rsidRDefault="00944DCB" w:rsidP="00AB5792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7" w:history="1">
              <w:r w:rsidR="00AB5792" w:rsidRPr="00DC3A5D">
                <w:rPr>
                  <w:rStyle w:val="Hyperlink"/>
                  <w:rFonts w:ascii="Arial" w:hAnsi="Arial" w:cs="Arial"/>
                </w:rPr>
                <w:t>Balance Checker</w:t>
              </w:r>
            </w:hyperlink>
          </w:p>
        </w:tc>
      </w:tr>
    </w:tbl>
    <w:p w14:paraId="10DB9756" w14:textId="77777777" w:rsidR="00AB5792" w:rsidRDefault="00AB5792" w:rsidP="00AB5792"/>
    <w:sectPr w:rsidR="00AB5792" w:rsidSect="00AB5792">
      <w:pgSz w:w="16838" w:h="11906" w:orient="landscape"/>
      <w:pgMar w:top="1440" w:right="1440" w:bottom="1440" w:left="1440" w:header="0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82A8" w14:textId="77777777" w:rsidR="00944DCB" w:rsidRDefault="00944DCB" w:rsidP="0061040E">
      <w:pPr>
        <w:spacing w:after="0" w:line="240" w:lineRule="auto"/>
      </w:pPr>
      <w:r>
        <w:separator/>
      </w:r>
    </w:p>
  </w:endnote>
  <w:endnote w:type="continuationSeparator" w:id="0">
    <w:p w14:paraId="029AB8FF" w14:textId="77777777" w:rsidR="00944DCB" w:rsidRDefault="00944DCB" w:rsidP="0061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E74B" w14:textId="1BD85DB7" w:rsidR="003901D2" w:rsidRPr="003901D2" w:rsidRDefault="003901D2" w:rsidP="003901D2">
    <w:pPr>
      <w:pStyle w:val="Footer"/>
      <w:jc w:val="center"/>
      <w:rPr>
        <w:rFonts w:ascii="Arial" w:hAnsi="Arial" w:cs="Arial"/>
        <w:color w:val="808080" w:themeColor="background1" w:themeShade="80"/>
        <w:sz w:val="18"/>
      </w:rPr>
    </w:pPr>
    <w:r w:rsidRPr="003901D2">
      <w:rPr>
        <w:rFonts w:ascii="Arial" w:hAnsi="Arial" w:cs="Arial"/>
        <w:color w:val="808080" w:themeColor="background1" w:themeShade="80"/>
        <w:sz w:val="18"/>
      </w:rPr>
      <w:t>Payment options for</w:t>
    </w:r>
    <w:r w:rsidR="00DC3A5D">
      <w:rPr>
        <w:rFonts w:ascii="Arial" w:hAnsi="Arial" w:cs="Arial"/>
        <w:color w:val="808080" w:themeColor="background1" w:themeShade="80"/>
        <w:sz w:val="18"/>
      </w:rPr>
      <w:t xml:space="preserve"> shopping – V3 – 14.04.2020</w:t>
    </w:r>
    <w:r w:rsidRPr="003901D2">
      <w:rPr>
        <w:rFonts w:ascii="Arial" w:hAnsi="Arial" w:cs="Arial"/>
        <w:color w:val="808080" w:themeColor="background1" w:themeShade="80"/>
        <w:sz w:val="18"/>
      </w:rPr>
      <w:t xml:space="preserve"> – L&amp;D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EC48" w14:textId="77777777" w:rsidR="00944DCB" w:rsidRDefault="00944DCB" w:rsidP="0061040E">
      <w:pPr>
        <w:spacing w:after="0" w:line="240" w:lineRule="auto"/>
      </w:pPr>
      <w:r>
        <w:separator/>
      </w:r>
    </w:p>
  </w:footnote>
  <w:footnote w:type="continuationSeparator" w:id="0">
    <w:p w14:paraId="75C041BC" w14:textId="77777777" w:rsidR="00944DCB" w:rsidRDefault="00944DCB" w:rsidP="0061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5622" w14:textId="77777777" w:rsidR="0061040E" w:rsidRPr="00AB5792" w:rsidRDefault="00AB5792" w:rsidP="00AB57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AC8DF" wp14:editId="7FC8F623">
          <wp:simplePos x="0" y="0"/>
          <wp:positionH relativeFrom="column">
            <wp:posOffset>4500573</wp:posOffset>
          </wp:positionH>
          <wp:positionV relativeFrom="paragraph">
            <wp:posOffset>-122336</wp:posOffset>
          </wp:positionV>
          <wp:extent cx="1952625" cy="926465"/>
          <wp:effectExtent l="0" t="0" r="9525" b="6985"/>
          <wp:wrapTight wrapText="bothSides">
            <wp:wrapPolygon edited="0">
              <wp:start x="0" y="0"/>
              <wp:lineTo x="0" y="21319"/>
              <wp:lineTo x="21495" y="21319"/>
              <wp:lineTo x="214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97A8E8" wp14:editId="6437A06D">
          <wp:simplePos x="0" y="0"/>
          <wp:positionH relativeFrom="column">
            <wp:posOffset>-690113</wp:posOffset>
          </wp:positionH>
          <wp:positionV relativeFrom="paragraph">
            <wp:posOffset>0</wp:posOffset>
          </wp:positionV>
          <wp:extent cx="931653" cy="713345"/>
          <wp:effectExtent l="0" t="0" r="1905" b="0"/>
          <wp:wrapTight wrapText="bothSides">
            <wp:wrapPolygon edited="0">
              <wp:start x="0" y="0"/>
              <wp:lineTo x="0" y="20773"/>
              <wp:lineTo x="21202" y="20773"/>
              <wp:lineTo x="2120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53" cy="71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820"/>
    <w:multiLevelType w:val="hybridMultilevel"/>
    <w:tmpl w:val="E81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259E"/>
    <w:multiLevelType w:val="hybridMultilevel"/>
    <w:tmpl w:val="FA7E552E"/>
    <w:lvl w:ilvl="0" w:tplc="F260F3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EF2245C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color w:val="0070C0"/>
      </w:rPr>
    </w:lvl>
    <w:lvl w:ilvl="2" w:tplc="E29AE31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15FB5"/>
    <w:multiLevelType w:val="hybridMultilevel"/>
    <w:tmpl w:val="D30282F2"/>
    <w:lvl w:ilvl="0" w:tplc="F260F3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BEE77D0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b/>
        <w:color w:val="0070C0"/>
      </w:rPr>
    </w:lvl>
    <w:lvl w:ilvl="2" w:tplc="AEF2245C">
      <w:start w:val="1"/>
      <w:numFmt w:val="lowerLetter"/>
      <w:lvlText w:val="%3."/>
      <w:lvlJc w:val="left"/>
      <w:pPr>
        <w:ind w:left="1800" w:hanging="180"/>
      </w:pPr>
      <w:rPr>
        <w:rFonts w:hint="default"/>
        <w:b/>
        <w:color w:val="0070C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97D38"/>
    <w:multiLevelType w:val="hybridMultilevel"/>
    <w:tmpl w:val="3F88A9A8"/>
    <w:lvl w:ilvl="0" w:tplc="AEF2245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ABEE77D0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b/>
        <w:color w:val="0070C0"/>
      </w:rPr>
    </w:lvl>
    <w:lvl w:ilvl="2" w:tplc="E29AE31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C58B5"/>
    <w:multiLevelType w:val="hybridMultilevel"/>
    <w:tmpl w:val="B4E8B388"/>
    <w:lvl w:ilvl="0" w:tplc="F260F3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BEE77D0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b/>
        <w:color w:val="0070C0"/>
      </w:rPr>
    </w:lvl>
    <w:lvl w:ilvl="2" w:tplc="AEF2245C">
      <w:start w:val="1"/>
      <w:numFmt w:val="lowerLetter"/>
      <w:lvlText w:val="%3."/>
      <w:lvlJc w:val="left"/>
      <w:pPr>
        <w:ind w:left="1800" w:hanging="180"/>
      </w:pPr>
      <w:rPr>
        <w:rFonts w:hint="default"/>
        <w:b/>
        <w:color w:val="0070C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3918E0"/>
    <w:multiLevelType w:val="hybridMultilevel"/>
    <w:tmpl w:val="1126364C"/>
    <w:lvl w:ilvl="0" w:tplc="AEF2245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ABEE77D0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b/>
        <w:color w:val="0070C0"/>
      </w:rPr>
    </w:lvl>
    <w:lvl w:ilvl="2" w:tplc="AEF2245C">
      <w:start w:val="1"/>
      <w:numFmt w:val="lowerLetter"/>
      <w:lvlText w:val="%3."/>
      <w:lvlJc w:val="left"/>
      <w:pPr>
        <w:ind w:left="1800" w:hanging="180"/>
      </w:pPr>
      <w:rPr>
        <w:rFonts w:hint="default"/>
        <w:b/>
        <w:color w:val="0070C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9714B1"/>
    <w:multiLevelType w:val="hybridMultilevel"/>
    <w:tmpl w:val="00A61850"/>
    <w:lvl w:ilvl="0" w:tplc="AEF2245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ABEE77D0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b/>
        <w:color w:val="0070C0"/>
      </w:rPr>
    </w:lvl>
    <w:lvl w:ilvl="2" w:tplc="AEF2245C">
      <w:start w:val="1"/>
      <w:numFmt w:val="lowerLetter"/>
      <w:lvlText w:val="%3."/>
      <w:lvlJc w:val="left"/>
      <w:pPr>
        <w:ind w:left="1800" w:hanging="180"/>
      </w:pPr>
      <w:rPr>
        <w:rFonts w:hint="default"/>
        <w:b/>
        <w:color w:val="0070C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56"/>
    <w:rsid w:val="00026A5C"/>
    <w:rsid w:val="0005593D"/>
    <w:rsid w:val="000E7732"/>
    <w:rsid w:val="00110B24"/>
    <w:rsid w:val="00125A82"/>
    <w:rsid w:val="001411D4"/>
    <w:rsid w:val="003651F6"/>
    <w:rsid w:val="003901D2"/>
    <w:rsid w:val="003B1AE3"/>
    <w:rsid w:val="005963DE"/>
    <w:rsid w:val="0061040E"/>
    <w:rsid w:val="00632F97"/>
    <w:rsid w:val="006A53D1"/>
    <w:rsid w:val="006C56C3"/>
    <w:rsid w:val="00876036"/>
    <w:rsid w:val="008762CB"/>
    <w:rsid w:val="00944DCB"/>
    <w:rsid w:val="0095242D"/>
    <w:rsid w:val="0096393C"/>
    <w:rsid w:val="00AB5792"/>
    <w:rsid w:val="00B92759"/>
    <w:rsid w:val="00BD42B6"/>
    <w:rsid w:val="00C23C06"/>
    <w:rsid w:val="00C27104"/>
    <w:rsid w:val="00CE4FB3"/>
    <w:rsid w:val="00D80F6D"/>
    <w:rsid w:val="00DC3A5D"/>
    <w:rsid w:val="00EF2856"/>
    <w:rsid w:val="00F328B5"/>
    <w:rsid w:val="00F81CCA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46E85"/>
  <w15:chartTrackingRefBased/>
  <w15:docId w15:val="{5C599FDF-E7E0-4B9B-A8ED-FB38828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C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3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0E"/>
  </w:style>
  <w:style w:type="paragraph" w:styleId="Footer">
    <w:name w:val="footer"/>
    <w:basedOn w:val="Normal"/>
    <w:link w:val="FooterChar"/>
    <w:uiPriority w:val="99"/>
    <w:unhideWhenUsed/>
    <w:rsid w:val="0061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0E"/>
  </w:style>
  <w:style w:type="character" w:styleId="CommentReference">
    <w:name w:val="annotation reference"/>
    <w:basedOn w:val="DefaultParagraphFont"/>
    <w:uiPriority w:val="99"/>
    <w:semiHidden/>
    <w:unhideWhenUsed/>
    <w:rsid w:val="0087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iftVoucher@morrisonsplc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orrisons.cashstar.com/store/recipient?locale=en-gb" TargetMode="External"/><Relationship Id="rId17" Type="http://schemas.openxmlformats.org/officeDocument/2006/relationships/hyperlink" Target="file:///C:\Users\stajohns\AppData\Roaming\Microsoft\Word\Balance%20check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eur02.safelinks.protection.outlook.com/?url=https*3A*2F*2Furldefense.com*2Fv3*2F__http*3A*2Fwww.johnlewisgiftcard.com__*3B!!JUyETn1neQ!uwDmKxmvtUkYhRy66Y9GVE0X72yTreLpPdjIn0Vaigg6fUjGk4jiBrdgNdDK0OKEZg*24&amp;data=02*7C01*7Cban.mahsoub*40tescobank.com*7C5454d3508fca4c31661c08d7db92d71c*7Cbce3f16a29b1444aafdea7b86e45a778*7C0*7C0*7C637219296051469239&amp;sdata=h*2BhimsGDywVTdfojSkrW6IgTbyk3kFYdojc1KsuViJM*3D&amp;reserved=0__;JSUlJSUlJSUlJSUlJSUlJSUlJQ!!JUyETn1neQ!otWlTMWOM3I3jXQzx9sWxUYhA1tv9PkUgxE4DQDVqFdPik-ZWeuQvB5vgMzYDS_tHQ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www.awin1.com%2Fawclick.php%3Fmid%3D1402%26id%3D201309%26p%3Dhttps%3A%2F%2Fwww.marksandspencer.com%2Fall-in-this-together%2Fp%2Fp60282075&amp;data=02%7C01%7CAlec.Brown%40marks-and-spencer.com%7C8fcb31bec75648ff9abd08d7db9971d2%7Cbd5c671373994b31be7978f2d078e543%7C1%7C0%7C637219324389215060&amp;sdata=m8O7CZOiYSpj1ULd9g307Rb4muG4P3po%2FC4xBpZ9c9E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com/v3/__https:/eur02.safelinks.protection.outlook.com/?url=https*3A*2F*2Furldefense.com*2Fv3*2F__https*3A*2Fjohnlewisgiftcard.com*2FJohnLewisWaitrose*2FByEmail*2FJohnLewisWaitrose*2FChooseProduct*3FproductGroup*3DWaitrose__*3B!!JUyETn1neQ!uwDmKxmvtUkYhRy66Y9GVE0X72yTreLpPdjIn0Vaigg6fUjGk4jiBrdgNdD3ht_O1Q*24&amp;data=02*7C01*7Cban.mahsoub*40tescobank.com*7C5454d3508fca4c31661c08d7db92d71c*7Cbce3f16a29b1444aafdea7b86e45a778*7C0*7C0*7C637219296051459239&amp;sdata=aQFEgbis5PumBqCBE0*2BVdweoDa9LUonT7mwCMKmLtvk*3D&amp;reserved=0__;JSUlJSUlJSUlJSUlJSUlJSUlJSUlJSUlJQ!!JUyETn1neQ!otWlTMWOM3I3jXQzx9sWxUYhA1tv9PkUgxE4DQDVqFdPik-ZWeuQvB5vgMydTobQ8Q$" TargetMode="External"/><Relationship Id="rId10" Type="http://schemas.openxmlformats.org/officeDocument/2006/relationships/hyperlink" Target="https://cards.asda.com/volunteer?utm_source=vanityurl&amp;utm_medium=dmc&amp;utm_term=volunteercard&amp;utm_content=generic&amp;utm_campaign=car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ouchers@aldi.co.uk" TargetMode="External"/><Relationship Id="rId14" Type="http://schemas.openxmlformats.org/officeDocument/2006/relationships/hyperlink" Target="http://www.sainsburysgiftcar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Hoult</dc:creator>
  <cp:keywords/>
  <dc:description/>
  <cp:lastModifiedBy>Sara Lamond</cp:lastModifiedBy>
  <cp:revision>2</cp:revision>
  <dcterms:created xsi:type="dcterms:W3CDTF">2021-04-13T16:54:00Z</dcterms:created>
  <dcterms:modified xsi:type="dcterms:W3CDTF">2021-04-13T16:54:00Z</dcterms:modified>
</cp:coreProperties>
</file>